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Theme="minorEastAsia" w:hAnsiTheme="minorEastAsia" w:cs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44"/>
          <w:szCs w:val="44"/>
        </w:rPr>
        <w:t>招聘岗位及任职条件</w:t>
      </w:r>
    </w:p>
    <w:p>
      <w:pPr>
        <w:widowControl/>
        <w:jc w:val="center"/>
        <w:rPr>
          <w:rFonts w:hint="eastAsia" w:asciiTheme="minorEastAsia" w:hAnsiTheme="minorEastAsia" w:cstheme="minorEastAsia"/>
          <w:b/>
          <w:bCs/>
          <w:color w:val="333333"/>
          <w:kern w:val="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805"/>
        <w:gridCol w:w="1546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用人部门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综合管理部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计划到岗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时间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招聘岗位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文秘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招聘人数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年龄要求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35</w:t>
            </w:r>
            <w:r>
              <w:rPr>
                <w:rFonts w:hint="eastAsia" w:ascii="方正仿宋_GBK" w:eastAsia="方正仿宋_GBK" w:hAnsiTheme="minorEastAsia"/>
              </w:rPr>
              <w:t>周岁以下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户籍要求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学历要求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全日制本科及以上学历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专业要求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方正仿宋_GBK" w:eastAsia="方正仿宋_GBK" w:hAnsiTheme="minorEastAsia"/>
                <w:lang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岗位职责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负责起草人才中心规章制度、工作报告、会议资料、重要文件、重要文稿等；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2. 负责公文、保密、机要、文印、电子文件管理和协同办公系统的管理及实用化等工作；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3. 负责处理涉及人才中心的法务工作；</w:t>
            </w:r>
          </w:p>
          <w:p>
            <w:pPr>
              <w:widowControl/>
              <w:jc w:val="left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4. 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任职条件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全日制大学本科及以上学历；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熟练使用办公自动化相关软件；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工作积极主动，态度认真，责任心强，服务意识强，具有团队合作精神和保密意识，有一定的抗压能力；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具有良好的文字功底，具备较强的学习能力、沟通表达能力、逻辑思维能力和执行力；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 w:line="580" w:lineRule="exact"/>
              <w:jc w:val="both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具有三年及以上行政、文秘相关工作经验者优先，中共党员优先。</w:t>
            </w:r>
          </w:p>
        </w:tc>
      </w:tr>
    </w:tbl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805"/>
        <w:gridCol w:w="1546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用人部门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综合管理部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计划到岗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时间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招聘岗位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企划专责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招聘人数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方正仿宋_GBK" w:eastAsia="方正仿宋_GBK" w:hAnsiTheme="minorEastAsia"/>
                <w:lang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年龄要求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35</w:t>
            </w:r>
            <w:r>
              <w:rPr>
                <w:rFonts w:hint="eastAsia" w:ascii="方正仿宋_GBK" w:eastAsia="方正仿宋_GBK" w:hAnsiTheme="minorEastAsia"/>
              </w:rPr>
              <w:t>周岁以下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户籍要求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学历要求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全日制本科及以上学历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专业要求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岗位职责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1.负责企业文化建设工作；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2.负责宣传和对外联络工作，制作和管理相关音像材料；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</w:rPr>
              <w:t>负责人才中心决策部署、重点工作任务的督查督办；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4.负责部门的归口事项招标工作、合同管理和预决算；</w:t>
            </w:r>
          </w:p>
          <w:p>
            <w:pPr>
              <w:widowControl/>
              <w:jc w:val="left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任职条件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全日制大学本科及以上学历；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熟练使用AE、PR、PS等相关软件；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工作积极主动，态度认真，严谨细致，责任心强，具有团队合作精神和保密意识，有一定的抗压能力；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具备良好的文字处理能力、组织协调能力、沟通表达能力、逻辑思维能力和执行力；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580" w:lineRule="exact"/>
              <w:jc w:val="both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具有三年及以上企业文案文化、策划、后期剪辑相关工作经验者优先，熟练操作视频制作软件者优先，中共党员优先。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color w:val="333333"/>
          <w:kern w:val="0"/>
          <w:sz w:val="44"/>
          <w:szCs w:val="44"/>
        </w:rPr>
      </w:pPr>
      <w:r>
        <w:rPr>
          <w:rFonts w:asciiTheme="minorEastAsia" w:hAnsiTheme="minorEastAsia" w:cstheme="minorEastAsia"/>
          <w:b/>
          <w:bCs/>
          <w:color w:val="333333"/>
          <w:kern w:val="0"/>
          <w:sz w:val="44"/>
          <w:szCs w:val="44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805"/>
        <w:gridCol w:w="1546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用人部门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综合管理部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计划到岗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时间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招聘岗位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专职司机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招聘人数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方正仿宋_GBK" w:eastAsia="方正仿宋_GBK" w:hAnsiTheme="minorEastAsia"/>
                <w:lang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年龄要求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40</w:t>
            </w:r>
            <w:r>
              <w:rPr>
                <w:rFonts w:hint="eastAsia" w:ascii="方正仿宋_GBK" w:eastAsia="方正仿宋_GBK" w:hAnsiTheme="minorEastAsia"/>
              </w:rPr>
              <w:t>周岁以下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户籍要求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学历要求</w:t>
            </w:r>
          </w:p>
        </w:tc>
        <w:tc>
          <w:tcPr>
            <w:tcW w:w="28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</w:rPr>
              <w:t>不限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专业要求</w:t>
            </w:r>
          </w:p>
        </w:tc>
        <w:tc>
          <w:tcPr>
            <w:tcW w:w="265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</w:trPr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岗位职责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1.负责公务车辆的行驶、日常维护清洁和保养维修等工作；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2.协助公车加油卡、ETC、临时租用车辆用车费用结算；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3.协助邮件包裹、报刊杂志收发等后勤工作及综合事务；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  <w:t>4.完成领导交办的其他事项。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151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任职条件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</w:rPr>
              <w:t>描述</w:t>
            </w:r>
          </w:p>
        </w:tc>
        <w:tc>
          <w:tcPr>
            <w:tcW w:w="7008" w:type="dxa"/>
            <w:gridSpan w:val="3"/>
            <w:vAlign w:val="center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熟悉车辆管理知识，熟知车辆性能及维护等相关常识，熟悉北京路况、车况，熟悉交通法规及违章处理程序；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具备良好的车辆驾驶能力、沟通表达能力，有一定的抗压能力；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580" w:lineRule="exact"/>
              <w:jc w:val="both"/>
              <w:rPr>
                <w:rFonts w:hint="eastAsia" w:ascii="方正仿宋_GBK" w:eastAsia="方正仿宋_GBK" w:hAnsiTheme="minorEastAsia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工作仔细认真、责任心强，具备一定的安全意识、服务意识；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 w:line="580" w:lineRule="exact"/>
              <w:jc w:val="both"/>
              <w:rPr>
                <w:rFonts w:ascii="方正仿宋_GBK" w:eastAsia="方正仿宋_GBK" w:hAnsiTheme="minorEastAsia"/>
              </w:rPr>
            </w:pPr>
            <w:r>
              <w:rPr>
                <w:rFonts w:hint="eastAsia" w:ascii="方正仿宋_GBK" w:eastAsia="方正仿宋_GBK" w:hAnsiTheme="minorEastAsia"/>
                <w:lang w:val="en-US" w:eastAsia="zh-CN"/>
              </w:rPr>
              <w:t>具有三年及以上专职司机、商务司机相关工作经验者优先，中共党员优先、退伍军人优先。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D2CFF4"/>
    <w:multiLevelType w:val="singleLevel"/>
    <w:tmpl w:val="CED2CF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A71F12"/>
    <w:multiLevelType w:val="singleLevel"/>
    <w:tmpl w:val="F6A71F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B06C49"/>
    <w:multiLevelType w:val="singleLevel"/>
    <w:tmpl w:val="02B06C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D367F3"/>
    <w:multiLevelType w:val="singleLevel"/>
    <w:tmpl w:val="49D367F3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6976"/>
    <w:rsid w:val="6D2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2021-09-08T07:12:00Z</dcterms:created>
  <dc:creator>你真窄</dc:creator>
  <cp:lastModifiedBy>你真窄</cp:lastModifiedBy>
  <dcterms:modified xsi:type="dcterms:W3CDTF">2021-09-08T07:13:01Z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5FEF82289AE8406BB92F2D049BB8FAB6</vt:lpwstr>
  </property>
</Properties>
</file>