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方正小标宋_GBK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szCs w:val="32"/>
        </w:rPr>
        <w:t>附件1</w:t>
      </w:r>
    </w:p>
    <w:p>
      <w:pPr>
        <w:snapToGrid w:val="0"/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第十</w:t>
      </w:r>
      <w:r>
        <w:rPr>
          <w:rFonts w:hint="eastAsia" w:eastAsia="方正小标宋_GBK"/>
          <w:sz w:val="44"/>
          <w:szCs w:val="44"/>
          <w:lang w:eastAsia="zh-CN"/>
        </w:rPr>
        <w:t>九</w:t>
      </w:r>
      <w:r>
        <w:rPr>
          <w:rFonts w:eastAsia="方正小标宋_GBK"/>
          <w:sz w:val="44"/>
          <w:szCs w:val="44"/>
        </w:rPr>
        <w:t>届全国电力人才招聘大会（巡回）</w:t>
      </w:r>
    </w:p>
    <w:p>
      <w:pPr>
        <w:snapToGrid w:val="0"/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参会须知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Cs w:val="32"/>
        </w:rPr>
        <w:t>为做好第十</w:t>
      </w:r>
      <w:r>
        <w:rPr>
          <w:rFonts w:hint="eastAsia" w:ascii="方正仿宋_GBK" w:hAnsi="方正仿宋_GBK" w:eastAsia="方正仿宋_GBK" w:cs="方正仿宋_GBK"/>
          <w:szCs w:val="32"/>
          <w:lang w:eastAsia="zh-CN"/>
        </w:rPr>
        <w:t>九</w:t>
      </w:r>
      <w:r>
        <w:rPr>
          <w:rFonts w:hint="eastAsia" w:ascii="方正仿宋_GBK" w:hAnsi="方正仿宋_GBK" w:eastAsia="方正仿宋_GBK" w:cs="方正仿宋_GBK"/>
          <w:szCs w:val="32"/>
        </w:rPr>
        <w:t>届巡回招聘会的会务组织工作，请参会单位根据招聘需求，选择全程参加或者有选择的参加各分站的招聘活动，并将参会计划、展位数量于</w:t>
      </w:r>
      <w:r>
        <w:rPr>
          <w:rFonts w:hint="eastAsia" w:ascii="方正仿宋_GBK" w:hAnsi="方正仿宋_GBK" w:eastAsia="方正仿宋_GBK" w:cs="方正仿宋_GBK"/>
          <w:szCs w:val="32"/>
          <w:highlight w:val="none"/>
        </w:rPr>
        <w:t>20</w:t>
      </w:r>
      <w:r>
        <w:rPr>
          <w:rFonts w:hint="eastAsia" w:ascii="方正仿宋_GBK" w:hAnsi="方正仿宋_GBK" w:eastAsia="方正仿宋_GBK" w:cs="方正仿宋_GBK"/>
          <w:szCs w:val="32"/>
          <w:highlight w:val="none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szCs w:val="32"/>
          <w:highlight w:val="none"/>
        </w:rPr>
        <w:t>年</w:t>
      </w:r>
      <w:r>
        <w:rPr>
          <w:rFonts w:hint="eastAsia" w:ascii="方正仿宋_GBK" w:hAnsi="方正仿宋_GBK" w:eastAsia="方正仿宋_GBK" w:cs="方正仿宋_GBK"/>
          <w:szCs w:val="32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Cs w:val="32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szCs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zCs w:val="32"/>
          <w:highlight w:val="none"/>
        </w:rPr>
        <w:t>日前发送给国网人才交流服务中心有限公司，便于组委会在电力人力资源网和有关院校网站等媒体发布消息。</w:t>
      </w:r>
    </w:p>
    <w:p>
      <w:pPr>
        <w:spacing w:line="580" w:lineRule="exact"/>
        <w:ind w:firstLine="640" w:firstLineChars="200"/>
        <w:outlineLvl w:val="0"/>
        <w:rPr>
          <w:rFonts w:ascii="方正黑体_GBK" w:hAnsi="方正黑体_GBK" w:eastAsia="方正黑体_GBK" w:cs="方正黑体_GBK"/>
          <w:szCs w:val="32"/>
          <w:highlight w:val="none"/>
        </w:rPr>
      </w:pPr>
      <w:r>
        <w:rPr>
          <w:rFonts w:hint="eastAsia" w:ascii="方正黑体_GBK" w:hAnsi="方正黑体_GBK" w:eastAsia="方正黑体_GBK" w:cs="方正黑体_GBK"/>
          <w:szCs w:val="32"/>
          <w:highlight w:val="none"/>
        </w:rPr>
        <w:t>一、参会组织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Cs w:val="32"/>
          <w:highlight w:val="none"/>
        </w:rPr>
        <w:t>1．展位设置：各分站拟设展位</w:t>
      </w:r>
      <w:r>
        <w:rPr>
          <w:rFonts w:hint="eastAsia" w:ascii="方正仿宋_GBK" w:hAnsi="方正仿宋_GBK" w:eastAsia="方正仿宋_GBK" w:cs="方正仿宋_GBK"/>
          <w:szCs w:val="32"/>
          <w:highlight w:val="none"/>
          <w:lang w:val="en-US" w:eastAsia="zh-CN"/>
        </w:rPr>
        <w:t>60</w:t>
      </w:r>
      <w:r>
        <w:rPr>
          <w:rFonts w:hint="eastAsia" w:ascii="方正仿宋_GBK" w:hAnsi="方正仿宋_GBK" w:eastAsia="方正仿宋_GBK" w:cs="方正仿宋_GBK"/>
          <w:szCs w:val="32"/>
          <w:highlight w:val="none"/>
        </w:rPr>
        <w:t>个。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2．费用收取：各分站展位费为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1200</w:t>
      </w:r>
      <w:r>
        <w:rPr>
          <w:rFonts w:hint="eastAsia" w:ascii="方正仿宋_GBK" w:hAnsi="方正仿宋_GBK" w:eastAsia="方正仿宋_GBK" w:cs="方正仿宋_GBK"/>
          <w:szCs w:val="32"/>
        </w:rPr>
        <w:t>元/个，会务费为500元/人次。发票明细可开具代理招聘费、展位费、会务费。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3．报到时间及地点：请于各分站前3天查询电力人力资源网（www.cphr.com.cn）。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4．宾馆预订：食宿统一安排，费用自理。为保证房源，请参会代表于各分站前</w:t>
      </w:r>
      <w:r>
        <w:rPr>
          <w:rFonts w:hint="eastAsia" w:ascii="方正仿宋_GBK" w:hAnsi="方正仿宋_GBK" w:eastAsia="方正仿宋_GBK" w:cs="方正仿宋_GBK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Cs w:val="32"/>
        </w:rPr>
        <w:t>日，将预定房间数告知组委会。</w:t>
      </w:r>
    </w:p>
    <w:p>
      <w:pPr>
        <w:spacing w:line="580" w:lineRule="exact"/>
        <w:ind w:firstLine="640" w:firstLineChars="200"/>
        <w:outlineLvl w:val="0"/>
        <w:rPr>
          <w:rFonts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二、参会办法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Cs w:val="32"/>
        </w:rPr>
      </w:pPr>
      <w:r>
        <w:rPr>
          <w:rFonts w:hint="eastAsia" w:ascii="方正仿宋_GBK" w:hAnsi="方正仿宋_GBK" w:eastAsia="方正仿宋_GBK" w:cs="方正仿宋_GBK"/>
          <w:szCs w:val="32"/>
        </w:rPr>
        <w:t>1．提供招聘设展依据：营业执照副本复印件、参会回执。</w:t>
      </w:r>
    </w:p>
    <w:p>
      <w:pPr>
        <w:spacing w:line="580" w:lineRule="exact"/>
        <w:ind w:firstLine="640" w:firstLineChars="200"/>
        <w:rPr>
          <w:rFonts w:ascii="方正仿宋_GBK" w:hAnsi="方正仿宋_GBK" w:eastAsia="方正仿宋_GBK" w:cs="方正仿宋_GBK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Cs w:val="32"/>
        </w:rPr>
        <w:t>2．</w:t>
      </w:r>
      <w:r>
        <w:rPr>
          <w:rFonts w:hint="eastAsia" w:ascii="方正仿宋_GBK" w:hAnsi="方正仿宋_GBK" w:eastAsia="方正仿宋_GBK" w:cs="方正仿宋_GBK"/>
          <w:spacing w:val="-4"/>
          <w:szCs w:val="32"/>
        </w:rPr>
        <w:t>提供展位招聘信息：参会单位将单位简介（不超过200个字）、人才需求信息（不超过400个汉字）、企业logo标，通过电子邮件</w:t>
      </w:r>
      <w:r>
        <w:rPr>
          <w:rFonts w:hint="eastAsia" w:ascii="方正仿宋_GBK" w:hAnsi="方正仿宋_GBK" w:eastAsia="方正仿宋_GBK" w:cs="方正仿宋_GBK"/>
          <w:spacing w:val="-4"/>
          <w:szCs w:val="32"/>
          <w:lang w:eastAsia="zh-CN"/>
        </w:rPr>
        <w:t>（邮件命名为“单位名称</w:t>
      </w:r>
      <w:r>
        <w:rPr>
          <w:rFonts w:hint="eastAsia" w:ascii="方正仿宋_GBK" w:hAnsi="方正仿宋_GBK" w:eastAsia="方正仿宋_GBK" w:cs="方正仿宋_GBK"/>
          <w:spacing w:val="-4"/>
          <w:szCs w:val="32"/>
          <w:lang w:val="en-US" w:eastAsia="zh-CN"/>
        </w:rPr>
        <w:t>-第十九届全国电力人才招聘大会（巡回）参会回执</w:t>
      </w:r>
      <w:r>
        <w:rPr>
          <w:rFonts w:hint="eastAsia" w:ascii="方正仿宋_GBK" w:hAnsi="方正仿宋_GBK" w:eastAsia="方正仿宋_GBK" w:cs="方正仿宋_GBK"/>
          <w:spacing w:val="-4"/>
          <w:szCs w:val="32"/>
          <w:lang w:eastAsia="zh-CN"/>
        </w:rPr>
        <w:t>”）</w:t>
      </w:r>
      <w:r>
        <w:rPr>
          <w:rFonts w:hint="eastAsia" w:ascii="方正仿宋_GBK" w:hAnsi="方正仿宋_GBK" w:eastAsia="方正仿宋_GBK" w:cs="方正仿宋_GBK"/>
          <w:spacing w:val="-4"/>
          <w:szCs w:val="32"/>
          <w:highlight w:val="none"/>
        </w:rPr>
        <w:t>务必在</w:t>
      </w:r>
      <w:r>
        <w:rPr>
          <w:rFonts w:hint="eastAsia" w:ascii="方正仿宋_GBK" w:hAnsi="方正仿宋_GBK" w:eastAsia="方正仿宋_GBK" w:cs="方正仿宋_GBK"/>
          <w:spacing w:val="-4"/>
          <w:szCs w:val="32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pacing w:val="-4"/>
          <w:szCs w:val="32"/>
          <w:highlight w:val="none"/>
        </w:rPr>
        <w:t>月</w:t>
      </w:r>
      <w:r>
        <w:rPr>
          <w:rFonts w:hint="eastAsia" w:ascii="方正仿宋_GBK" w:hAnsi="方正仿宋_GBK" w:eastAsia="方正仿宋_GBK" w:cs="方正仿宋_GBK"/>
          <w:spacing w:val="-4"/>
          <w:szCs w:val="32"/>
          <w:highlight w:val="none"/>
          <w:lang w:val="en-US" w:eastAsia="zh-CN"/>
        </w:rPr>
        <w:t>30</w:t>
      </w:r>
      <w:r>
        <w:rPr>
          <w:rFonts w:hint="eastAsia" w:ascii="方正仿宋_GBK" w:hAnsi="方正仿宋_GBK" w:eastAsia="方正仿宋_GBK" w:cs="方正仿宋_GBK"/>
          <w:spacing w:val="-4"/>
          <w:szCs w:val="32"/>
          <w:highlight w:val="none"/>
        </w:rPr>
        <w:t>日前发送至</w:t>
      </w:r>
      <w:r>
        <w:rPr>
          <w:rFonts w:hint="eastAsia" w:ascii="方正仿宋_GBK" w:hAnsi="方正仿宋_GBK" w:eastAsia="方正仿宋_GBK" w:cs="方正仿宋_GBK"/>
          <w:szCs w:val="32"/>
          <w:highlight w:val="none"/>
          <w:lang w:val="en-US" w:eastAsia="zh-CN"/>
        </w:rPr>
        <w:t>1156832005</w:t>
      </w:r>
      <w:r>
        <w:rPr>
          <w:rFonts w:hint="eastAsia" w:ascii="方正仿宋_GBK" w:hAnsi="方正仿宋_GBK" w:eastAsia="方正仿宋_GBK" w:cs="方正仿宋_GBK"/>
          <w:szCs w:val="32"/>
          <w:highlight w:val="none"/>
        </w:rPr>
        <w:t>@qq.com</w:t>
      </w:r>
      <w:r>
        <w:rPr>
          <w:rFonts w:hint="eastAsia" w:ascii="方正仿宋_GBK" w:hAnsi="方正仿宋_GBK" w:eastAsia="方正仿宋_GBK" w:cs="方正仿宋_GBK"/>
          <w:spacing w:val="-4"/>
          <w:szCs w:val="32"/>
          <w:highlight w:val="none"/>
        </w:rPr>
        <w:t>。</w:t>
      </w:r>
    </w:p>
    <w:p>
      <w:pPr>
        <w:spacing w:line="580" w:lineRule="exact"/>
        <w:ind w:firstLine="640" w:firstLineChars="200"/>
        <w:outlineLvl w:val="0"/>
        <w:rPr>
          <w:rFonts w:hint="eastAsia" w:ascii="方正黑体_GBK" w:hAnsi="方正黑体_GBK" w:eastAsia="方正黑体_GBK" w:cs="方正黑体_GBK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szCs w:val="32"/>
          <w:highlight w:val="none"/>
          <w:lang w:eastAsia="zh-CN"/>
        </w:rPr>
        <w:t>三</w:t>
      </w:r>
      <w:r>
        <w:rPr>
          <w:rFonts w:hint="eastAsia" w:ascii="方正黑体_GBK" w:hAnsi="方正黑体_GBK" w:eastAsia="方正黑体_GBK" w:cs="方正黑体_GBK"/>
          <w:szCs w:val="32"/>
          <w:highlight w:val="none"/>
        </w:rPr>
        <w:t>、</w:t>
      </w:r>
      <w:r>
        <w:rPr>
          <w:rFonts w:hint="eastAsia" w:ascii="方正黑体_GBK" w:hAnsi="方正黑体_GBK" w:eastAsia="方正黑体_GBK" w:cs="方正黑体_GBK"/>
          <w:szCs w:val="32"/>
          <w:highlight w:val="none"/>
          <w:lang w:eastAsia="zh-CN"/>
        </w:rPr>
        <w:t>注意事项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Cs w:val="32"/>
          <w:highlight w:val="none"/>
          <w:lang w:val="en-US" w:eastAsia="zh-CN"/>
        </w:rPr>
        <w:t>参会代表应执行各高校（站点）及属地关于新冠病毒肺炎疫情防控相关要求：</w:t>
      </w:r>
    </w:p>
    <w:p>
      <w:pPr>
        <w:numPr>
          <w:ilvl w:val="0"/>
          <w:numId w:val="0"/>
        </w:numPr>
        <w:spacing w:line="580" w:lineRule="exact"/>
        <w:rPr>
          <w:rFonts w:hint="eastAsia" w:ascii="方正仿宋_GBK" w:hAnsi="方正仿宋_GBK" w:eastAsia="方正仿宋_GBK" w:cs="方正仿宋_GBK"/>
          <w:b w:val="0"/>
          <w:bCs w:val="0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Cs w:val="32"/>
          <w:highlight w:val="non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szCs w:val="32"/>
          <w:highlight w:val="none"/>
          <w:lang w:val="en-US" w:eastAsia="zh-CN"/>
        </w:rPr>
        <w:t>1. 入住酒店和会场，需接受体温检测，出示绿色健康码，核查近14天行程，未前往过中高风险地区且经现场测量体温低于37.3℃等（具体以各高校及属地最新要求为准）；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Cs w:val="32"/>
          <w:highlight w:val="none"/>
          <w:lang w:val="en-US" w:eastAsia="zh-CN"/>
        </w:rPr>
        <w:t>2. 建议全程佩戴一次性医用口罩；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default" w:ascii="方正仿宋_GBK" w:hAnsi="方正仿宋_GBK" w:eastAsia="方正仿宋_GBK" w:cs="方正仿宋_GBK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Cs w:val="32"/>
          <w:lang w:val="en-US" w:eastAsia="zh-CN"/>
        </w:rPr>
        <w:t>3. 如个人出现发烧、感冒、咳嗽、胸闷、乏力等症状，应及时报告会务组，并遵守组织方相关防疫措施和安排。</w:t>
      </w:r>
    </w:p>
    <w:p>
      <w:pPr>
        <w:spacing w:line="580" w:lineRule="exact"/>
        <w:outlineLvl w:val="0"/>
        <w:rPr>
          <w:rFonts w:hint="eastAsia" w:ascii="方正黑体_GBK" w:hAnsi="方正黑体_GBK" w:eastAsia="方正黑体_GBK" w:cs="方正黑体_GBK"/>
          <w:szCs w:val="32"/>
          <w:lang w:eastAsia="zh-CN"/>
        </w:rPr>
        <w:sectPr>
          <w:footerReference r:id="rId5" w:type="default"/>
          <w:footerReference r:id="rId6" w:type="even"/>
          <w:pgSz w:w="11906" w:h="16838"/>
          <w:pgMar w:top="2098" w:right="1474" w:bottom="1985" w:left="1588" w:header="851" w:footer="1418" w:gutter="0"/>
          <w:pgNumType w:fmt="decimal" w:start="1"/>
          <w:cols w:space="720" w:num="1"/>
          <w:docGrid w:type="linesAndChars" w:linePitch="579" w:charSpace="0"/>
        </w:sectPr>
      </w:pPr>
    </w:p>
    <w:p>
      <w:bookmarkStart w:id="0" w:name="_GoBack"/>
      <w:bookmarkEnd w:id="0"/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DBB254-4DDA-49E4-85B6-F58F06810B9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041A8065-562D-4FE9-9C2B-CB890908B5DC}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221C7066-844A-40E2-BC58-2A0B3CFDBA0F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4" w:fontKey="{4AA26686-7589-423B-933B-52CDEC279C3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t>─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t>─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>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>─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rFonts w:hint="eastAsia" w:ascii="仿宋_GB2312"/>
      </w:rPr>
      <w:t>─</w:t>
    </w:r>
    <w:r>
      <w:rPr>
        <w:rFonts w:hint="eastAsia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 w:ascii="仿宋_GB2312"/>
      </w:rPr>
      <w:t>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t>─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/>
                              <w:sz w:val="28"/>
                              <w:szCs w:val="28"/>
                            </w:rPr>
                            <w:t>─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>─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仿宋_GB2312"/>
                        <w:sz w:val="28"/>
                        <w:szCs w:val="28"/>
                      </w:rPr>
                      <w:t>─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123A6"/>
    <w:rsid w:val="244123A6"/>
    <w:rsid w:val="2DBF4B0B"/>
    <w:rsid w:val="78A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2021-09-13T07:22:00Z</dcterms:created>
  <dc:creator>你真窄</dc:creator>
  <cp:lastModifiedBy>你真窄</cp:lastModifiedBy>
  <dcterms:modified xsi:type="dcterms:W3CDTF">2021-09-14T07:44:36Z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E67783E3497A46B285D9C31BE0E2C6D0</vt:lpwstr>
  </property>
</Properties>
</file>