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方正黑体_GBK" w:hAnsi="方正黑体_GBK" w:eastAsia="方正黑体_GBK" w:cs="方正黑体_GBK"/>
          <w:sz w:val="32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  <w:highlight w:val="none"/>
        </w:rPr>
        <w:t>附件</w:t>
      </w:r>
      <w:r>
        <w:rPr>
          <w:rFonts w:hint="eastAsia" w:ascii="方正黑体_GBK" w:hAnsi="方正黑体_GBK" w:eastAsia="方正黑体_GBK" w:cs="方正黑体_GBK"/>
          <w:bCs/>
          <w:sz w:val="32"/>
          <w:szCs w:val="32"/>
          <w:highlight w:val="none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/>
          <w:b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highlight w:val="none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highlight w:val="none"/>
        </w:rPr>
        <w:t>冀北电力有限公司管理培训中心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highlight w:val="none"/>
          <w:lang w:eastAsia="zh-CN"/>
        </w:rPr>
        <w:t>（党校）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highlight w:val="none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highlight w:val="none"/>
        </w:rPr>
        <w:t>乘车路线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黑体" w:eastAsia="黑体"/>
          <w:sz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highlight w:val="none"/>
        </w:rPr>
      </w:pPr>
      <w:r>
        <w:rPr>
          <w:rFonts w:hint="eastAsia" w:ascii="方正黑体_GBK" w:hAnsi="方正黑体_GBK" w:eastAsia="方正黑体_GBK" w:cs="方正黑体_GBK"/>
          <w:sz w:val="32"/>
          <w:highlight w:val="none"/>
        </w:rPr>
        <w:t>一、冀北电力有限公司管理培训中心地点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地址：北京市房山区良乡镇月华大街26号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highlight w:val="none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highlight w:val="none"/>
        </w:rPr>
        <w:t>二、乘车路线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从北京西站出发，乘坐616路，在良乡北关下车，沿京周公路东行500米路南。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从北京站出发，乘坐9路至北京西站，换乘616路，在良乡北关下车，沿京周公路东行500米路南。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从北京南站出发，乘坐地铁4号线至菜市口地铁站，换乘7号线至北京西站，乘坐616路，在良乡北关下车，沿京周公路东行500米路南。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从北京北站从发，乘坐地铁4号线至国家图书馆站，换乘9号线至北京西站，乘坐616路，在良乡北关下车，沿京周公路东行500米路南。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从首都机场出发，乘坐机场大巴北京西客站线至北京西站，换乘616路，在良乡北关下车，沿京周公路东行500米路南。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6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从北京大兴国际机场出发，乘坐大兴机场大巴房山线，在良乡北关下车，沿京周公路东行500米路南。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highlight w:val="none"/>
        </w:rPr>
      </w:pPr>
      <w:r>
        <w:rPr>
          <w:rFonts w:hint="eastAsia" w:ascii="方正黑体_GBK" w:hAnsi="方正黑体_GBK" w:eastAsia="方正黑体_GBK" w:cs="方正黑体_GBK"/>
          <w:sz w:val="32"/>
          <w:highlight w:val="none"/>
        </w:rPr>
        <w:t>三、行车路线（自驾车或乘出租车）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仿宋_GB2312" w:eastAsia="仿宋_GB2312"/>
          <w:spacing w:val="-10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沿京港澳高速（G4）行驶，良乡出口（22A出口）行驶出，前方第二个红绿灯（房山地税路口）左转，500米路南。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ascii="仿宋_GB2312" w:eastAsia="仿宋_GB2312"/>
          <w:spacing w:val="-10"/>
          <w:sz w:val="32"/>
          <w:szCs w:val="32"/>
          <w:highlight w:val="none"/>
        </w:rPr>
      </w:pPr>
      <w:r>
        <w:rPr>
          <w:rFonts w:ascii="仿宋_GB2312" w:eastAsia="仿宋_GB2312"/>
          <w:spacing w:val="-10"/>
          <w:sz w:val="32"/>
          <w:szCs w:val="32"/>
          <w:highlight w:val="none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ascii="仿宋_GB2312" w:eastAsia="仿宋_GB2312"/>
          <w:spacing w:val="-1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highlight w:val="none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highlight w:val="none"/>
        </w:rPr>
        <w:t>冀北电力有限公司管理培训中心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highlight w:val="none"/>
          <w:lang w:eastAsia="zh-CN"/>
        </w:rPr>
        <w:t>（党校）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highlight w:val="none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highlight w:val="none"/>
        </w:rPr>
        <w:t>路线示意图</w:t>
      </w:r>
    </w:p>
    <w:p>
      <w:pPr>
        <w:adjustRightInd w:val="0"/>
        <w:snapToGrid w:val="0"/>
        <w:spacing w:line="560" w:lineRule="exact"/>
        <w:rPr>
          <w:rFonts w:ascii="仿宋_GB2312" w:eastAsia="仿宋_GB2312"/>
          <w:spacing w:val="-10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rPr>
          <w:rFonts w:ascii="仿宋_GB2312" w:eastAsia="仿宋_GB2312"/>
          <w:spacing w:val="-10"/>
          <w:sz w:val="32"/>
          <w:szCs w:val="32"/>
          <w:highlight w:val="none"/>
        </w:rPr>
      </w:pPr>
    </w:p>
    <w:p>
      <w:pPr>
        <w:rPr>
          <w:rFonts w:hint="default" w:ascii="仿宋_GB2312" w:hAnsi="仿宋_GB2312" w:eastAsia="仿宋_GB2312"/>
          <w:color w:val="000000"/>
          <w:sz w:val="32"/>
          <w:highlight w:val="none"/>
          <w:lang w:val="en-US" w:eastAsia="zh-CN"/>
        </w:rPr>
      </w:pPr>
      <w:r>
        <w:rPr>
          <w:rFonts w:hint="default" w:ascii="仿宋_GB2312" w:hAnsi="仿宋_GB2312" w:eastAsia="仿宋_GB2312"/>
          <w:color w:val="000000"/>
          <w:sz w:val="32"/>
          <w:highlight w:val="none"/>
          <w:lang w:val="en-US" w:eastAsia="zh-CN"/>
        </w:rPr>
        <w:drawing>
          <wp:inline distT="0" distB="0" distL="114300" distR="114300">
            <wp:extent cx="5269230" cy="5383530"/>
            <wp:effectExtent l="0" t="0" r="7620" b="7620"/>
            <wp:docPr id="1" name="图片 1" descr="C:\Users\Administrator\Desktop\777\图片1.png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777\图片1.png图片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538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1440" w:firstLineChars="450"/>
        <w:rPr>
          <w:rFonts w:hint="default" w:ascii="仿宋_GB2312" w:hAnsi="仿宋_GB2312" w:eastAsia="仿宋_GB2312"/>
          <w:color w:val="000000"/>
          <w:sz w:val="32"/>
          <w:highlight w:val="none"/>
          <w:lang w:val="en-US" w:eastAsia="zh-CN"/>
        </w:rPr>
      </w:pPr>
    </w:p>
    <w:p>
      <w:pPr>
        <w:ind w:firstLine="1440" w:firstLineChars="450"/>
        <w:rPr>
          <w:rFonts w:hint="default" w:ascii="仿宋_GB2312" w:hAnsi="仿宋_GB2312" w:eastAsia="仿宋_GB2312"/>
          <w:color w:val="000000"/>
          <w:sz w:val="32"/>
          <w:highlight w:val="none"/>
          <w:lang w:val="en-US" w:eastAsia="zh-CN"/>
        </w:rPr>
      </w:pPr>
    </w:p>
    <w:p>
      <w:r>
        <w:rPr>
          <w:rFonts w:hint="eastAsia" w:ascii="方正黑体_GBK" w:hAnsi="方正黑体_GBK" w:eastAsia="方正黑体_GBK" w:cs="方正黑体_GBK"/>
          <w:color w:val="000000"/>
          <w:sz w:val="32"/>
          <w:highlight w:val="none"/>
          <w:lang w:val="en-US" w:eastAsia="zh-CN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7A644E"/>
    <w:rsid w:val="637A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2021-07-21T15:28:00Z</dcterms:created>
  <dc:creator>Administrator</dc:creator>
  <cp:lastModifiedBy>Administrator</cp:lastModifiedBy>
  <dcterms:modified xsi:type="dcterms:W3CDTF">2021-07-21T15:29:39Z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