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电力工程技术考试大纲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bookmarkStart w:id="0" w:name="_Toc494029975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</w:t>
      </w:r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pStyle w:val="2"/>
        <w:spacing w:before="0" w:after="0" w:line="580" w:lineRule="exact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pStyle w:val="2"/>
        <w:spacing w:before="0" w:after="0" w:line="580" w:lineRule="exact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二、专业知识</w:t>
      </w:r>
    </w:p>
    <w:p>
      <w:pPr>
        <w:spacing w:after="289" w:afterLines="50" w:line="58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（一）热能动力工程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32"/>
        <w:gridCol w:w="676"/>
        <w:gridCol w:w="53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锅炉的分类及参数系列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锅炉常用燃煤的分类及制粉系统选择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用完全燃烧的四要素分析锅炉燃烧存在的问题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锅炉的主要系统与辅助设备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锅炉热效率的主要影响因素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锅炉尾部受热面低温腐蚀及防治措施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低氮燃烧的基本原理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影响汽轮机热耗的因素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影响汽轮机真空的因素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汽轮机振动的原因和控制方法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汽轮机常见事故种类及原因分析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汽轮机主要系统的组成和功能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燃气-蒸汽联合循环的原理和系统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燃气轮机型式和分类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燃气的种类及其物理化学特性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热工过程控制及其仪表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热工控制的主要参数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火电厂常见参数测量及仪表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锅炉炉膛安全监控系统的主要功能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汽轮机超速保护控制功能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机炉协调控制系统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供热与制冷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各类热力管道、管网的布置形式及各种敷设方式的特点和适用条件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管道和常用附件的分类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管道保温和防腐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冷热电三联供的原理与应用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火电厂安装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火电厂特种设备监督检验要求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火电厂热力管道和支吊架设计和安装要求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火电厂阀门的分类、功能及安装要求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锅炉水压试验条件和方法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汽轮机扣盖前监督检查的内容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物料输送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火电厂入厂煤采制化管理基本要求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燃煤储运方式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除灰渣系统及配置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金属与焊接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火电厂常用金属材料及用途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金属材料及焊缝常用检测方式及适用范围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锅炉四管泄漏常见原因及防治措施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汽轮机水蚀的原因分析和防治措施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火电厂主要金属材料焊接方式及焊材的选取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火电厂化学监督指标的取样与分析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锅炉化学清洗的方法及应用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锅炉停炉保养主要方法及注意事项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锅炉水处理系统原理及流程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火电厂环保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火电厂脱硝原理及系统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火电厂石灰石-石膏湿法脱硫基本原理及主要系统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火电厂除尘系统原理及分类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火电厂劳动保护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火电厂常用劳动保护设施及个人防护用品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特种作业人员职业健康要求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火电厂防火、防爆、防噪声的要求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新型发电技术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可再生能源的概念及划分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光热、光伏发电基本原理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相关法律法规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《安全生产法》《节约能源法》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《大气污染防治法》《水污染防治法》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《特种设备安全法》《电力法》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（二）水能动力工程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1516"/>
        <w:gridCol w:w="712"/>
        <w:gridCol w:w="5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通用基础知识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技术经济相关理论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水保管理及验收相关知识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建设全过程管理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水资源规划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水能计算及水电站主要参数选择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水库（水电站群）调度及防洪度汛管理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土、岩石、岩土的成因、类型和特征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工程地质勘察理论和技术方法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与水有关的岩土性质基本知识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不良地质及常见的地质灾害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水文泥沙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气象、水文的基础知识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泥沙的形成、危害及防治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水文信息采集与分析处理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水情预报与应用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水利工程等级划分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水工建筑物的分类、功用和要求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水电站（含抽蓄）典型水工建筑物规划设计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水工建筑物运行管理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水工常用施工机械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水力机械（水轮机、叶片式水泵、水泵水轮机）的主要类型、结构和工作参数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水力机械（水轮机、叶片式水泵、水泵水轮机）工作原理、选型与设计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水力机械相似理论及模型试验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水力机组稳定性影响因素及评价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水力机械过渡过程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水力机械结构动力特性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水力机组状态监测与故障诊断技术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电气设备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水电厂主要电气一次设备的设置、功用和工作原理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水电厂主要电气二次设备的设置和功用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水电厂主要电气设备的运行与维护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金属结构部件的作用原理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金属结构部件技术监督管理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金属结构运行维护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水电厂（含抽蓄）自动化系统（装置）设置、功用、工作原理及流程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水电厂自动化元件分类、测量原理、基本技术条件及配置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水电厂自动化元件（装置）及其系统的运维与检修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水电机组（含抽蓄）运行和管理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水电工程环保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环境影响评价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环境保护设施实施、运维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环保管理相关知识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风电机组结构及工作原理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风电机组选型、布置和发电量估算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风电场施工与安装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风电场运行、维护与管理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其它相关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知识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移民规划设计管理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信息项目及信息安全管理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知识产权及专利管理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风机与压缩机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新技术推广应用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（三）输配电及用电工程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42"/>
        <w:gridCol w:w="699"/>
        <w:gridCol w:w="5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电机与电器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互感器原理与结构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避雷器原理与结构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电容器原理与结构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电抗器原理与结构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电介质的电气特性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输变电设备的外绝缘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电力系统过电压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变电站防雷保护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电力系统及继电保护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电气主接线的形式及特点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输电线路、变压器、母线的保护配置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电能损耗理论知识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电能计量核算知识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电网结构及运行方式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高压直流输电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直流输电换流站主接线与主要设备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换流变、换流阀的工作原理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直流输电线路的电磁环境特点及绝缘配置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背靠背直流输电工程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电网设计理论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工程技术经济管理理论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输变电工程项目管理理论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工程项目环评、水保验收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电网生产运行安全规定与制度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电网及用电设备检修与维护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电力负荷控制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（四）电力系统及其自动化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436"/>
        <w:gridCol w:w="735"/>
        <w:gridCol w:w="5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通用基础知识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电力系统潮流分析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现行技术标准、技术规范、安全规程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相关法律、法规及规章制度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电力系统电气主接线形式及特点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国家电网公司十八项电网重大反事故措施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电力系统一、二次设备基本原理和技术性能及配置原则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计算机及网络技术基本知识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智能变电站技术基本概念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通信原理和数据通信网络基本概念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风电、光伏等新能源技术基础知识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中长期负荷预测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电网规划技术原则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工程项目管理知识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工程造价技术经济分析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工程环境影响分析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电力系统运行与分析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超短期和短期负荷预测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电网控制技术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电力系统网络分析方法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电力系统经济调度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调度控制系统技术规范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调度控制系统应用功能规范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电力市场知识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新能源接入技术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继电保护及安全自动装置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电力系统继电保护原理及基本概念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变压器、线路、母线保护装置原理、配置原则及试验方法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电力系统简单故障分析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继电保护整定计算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二次回路原理及设计原则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调度自动化主站系统的硬件结构和软件功能，相关调试和运维技术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调度自动化厂站端相关技术包括变电站自动化设备、二次回路原理和调试，变电站监控系统原理和调试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调度数据网网络设备原理和网络拓扑结构；网络设备的调试和运维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自动化网络安全防护技术策略；网络安全设备的调试和运维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电力系统通信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电力专用光纤传输技术基础知识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电力系统通信规约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调度电话交换系统、时钟系统、电源系统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IP交换机、路由器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4G/5G移动通信技术、移动互联网知识</w:t>
            </w:r>
          </w:p>
        </w:tc>
      </w:tr>
    </w:tbl>
    <w:p>
      <w:pPr>
        <w:tabs>
          <w:tab w:val="left" w:pos="3520"/>
        </w:tabs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ascii="方正仿宋_GBK" w:hAnsi="方正仿宋_GBK" w:eastAsia="方正仿宋_GBK" w:cs="方正仿宋_GBK"/>
          <w:sz w:val="24"/>
        </w:rPr>
        <w:tab/>
      </w: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工业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技术考试大纲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40" w:lineRule="exact"/>
        <w:jc w:val="left"/>
        <w:outlineLvl w:val="0"/>
        <w:rPr>
          <w:rFonts w:hint="eastAsia" w:ascii="仿宋_GB2312"/>
          <w:szCs w:val="32"/>
        </w:rPr>
      </w:pPr>
    </w:p>
    <w:p>
      <w:pPr>
        <w:spacing w:line="560" w:lineRule="exact"/>
        <w:ind w:firstLine="632" w:firstLineChars="200"/>
        <w:jc w:val="center"/>
        <w:rPr>
          <w:rFonts w:hint="eastAsia" w:ascii="仿宋_GB2312"/>
          <w:szCs w:val="32"/>
        </w:rPr>
      </w:pPr>
    </w:p>
    <w:p>
      <w:pPr>
        <w:spacing w:after="289" w:afterLines="50" w:line="580" w:lineRule="exact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  <w:t>二、专业知识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86"/>
        <w:gridCol w:w="850"/>
        <w:gridCol w:w="4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通用基础知识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计划的概念、目的和类型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目标管理和战略管理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沟通的技能与方法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控制的过程、方法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团队的类型与管理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领导与组织行为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群体动力理论与激励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生产理论和成本理论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电网结构及运行方式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电网调度运行与管理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电网生产运行安全规定与制度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电网及用电设备检修与维护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能源互联与智能电网基础理论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电力物联网与信息技术基础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宏观经济政策与发展规划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项目评价与决策相关理论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企业发展战略基础理论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电力系统发展新技术知识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企业诊断与经济分析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信息系统管理与实施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设施规划与设计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项目组织与管理相关知识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电网建设相关标准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工程技术与经济基础理论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全寿命周期管理相关理论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物流系统分析与管理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方法与效率工程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生产组织结构分析与设计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劳动定额标准测算与管理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生产计划与控制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生产计划编制与管理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物资管理基础知识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网络信息安全管理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质量与可靠性管理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质量管理体系基础理论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质量管理与监督有关知识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可靠性分析与管理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营销工程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电力需求预测与电力市场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综合能源服务基础知识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市场分析与优质服务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事故分析与处理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人力资源开发与管理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组织机构与岗位职务管理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职业资格和专业技术资格评价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薪酬、绩效与福利保障管理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培训与人才培养开发</w:t>
            </w:r>
          </w:p>
        </w:tc>
      </w:tr>
    </w:tbl>
    <w:p>
      <w:pPr>
        <w:spacing w:line="580" w:lineRule="exact"/>
        <w:rPr>
          <w:rFonts w:ascii="方正仿宋_GBK" w:eastAsia="方正仿宋_GBK"/>
          <w:sz w:val="24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60" w:lineRule="exact"/>
        <w:ind w:firstLine="632" w:firstLineChars="20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80" w:lineRule="exac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  <w:t>二、专业知识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30"/>
        <w:gridCol w:w="893"/>
        <w:gridCol w:w="5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专业类别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通用法规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档案的定义及档案工作原则、档案工作人员的义务与职责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档案的管理、法律责任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档案机构职责、文件材料归档及档案移交的规定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档案的转让、交流、分级管理及相关管理措施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国家秘密的范围、密级及国家秘密载体的相关规定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档案违法违纪行为及其处分规定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档案工作突发事件应急处置预案内容、应急处置措施及报告内容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公文处理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公文的种类、行文规则、收发文办理的程序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公文格式各要素编排规则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企业各部门文件管理及归档责任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企业档案管理职责、档案部门职责及档案人员要求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企业档案工作四个规章、八个管理制度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文件归档制度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企业文件材料归档范围、归档规定及其它要求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企业档案的保管期限划分及永久、定期保管的内容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境外档案工作原则及相关要求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文书档案管理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归档文件整理原则、文件排序、分类、排列、编号、编目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印章档案的定义、分类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会计档案的归档范围、保管期限及销毁程序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科技档案管理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组卷原则、要求及方法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项目文件形成、收集与整理、归档及竣工图编制要求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项目档案收集、整理、鉴定、保管、利用、统计、移交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项目电子文件归档、电子档案管理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归档项目文件质量要求及立卷流程、原则和方法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科研课题文件的归档要求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项目档案验收要求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城市建设档案的报送责任及时间要求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竣工图编制要求、折叠方法及依据性文件归档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照片整理原则及方法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数码照片定义、归档范围、归档时间、归档要求及档案存储、保管要求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电子文件定义、归档原则、职责与分工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电子档案管理系统基本功能及安全管理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电子文件元数据归档范围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电子文件的收集、整理、归档及电子档案编目、管理、处置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归档光盘的标签标识、保存、使用、维护及数据迁移策略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电子档案移交、接收要求及流程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磁性载体档案的贮存与保护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信息化建设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档案信息化建设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纸质档案数字化范围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缩微胶片数字化的定义及基本要求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档案利用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全宗卷的定义、编制原则、内容构成及全宗指南的结构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档案保管保护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档案库的建筑、温湿度、防火设计、虫霉预防等方面的要求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系统选型、一般规定</w:t>
            </w:r>
          </w:p>
        </w:tc>
      </w:tr>
    </w:tbl>
    <w:p>
      <w:pPr>
        <w:spacing w:line="580" w:lineRule="exact"/>
        <w:rPr>
          <w:rFonts w:hint="eastAsia" w:ascii="方正仿宋_GBK" w:eastAsia="方正仿宋_GBK"/>
          <w:b/>
          <w:sz w:val="24"/>
        </w:rPr>
      </w:pPr>
    </w:p>
    <w:p>
      <w:pPr>
        <w:widowControl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8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</w:rPr>
      </w:pPr>
      <w:r>
        <w:br w:type="page"/>
      </w:r>
      <w:r>
        <w:rPr>
          <w:rFonts w:hint="eastAsia" w:ascii="方正黑体_GBK" w:hAnsi="方正黑体_GBK" w:eastAsia="方正黑体_GBK" w:cs="方正黑体_GBK"/>
          <w:b w:val="0"/>
          <w:bCs/>
        </w:rPr>
        <w:t>二、专业知识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29"/>
        <w:gridCol w:w="823"/>
        <w:gridCol w:w="4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通用管理知识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党的十八大、十九大报告内容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《党章》等党的基础理论及中国共产党党史基本知识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电力法规相关知识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泛在电力物联网基本概念及应用相关知识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危机管理基本原则、管理特征和危机的类型及处理方法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职业精神的定义和主要内容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管理基础知识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沟通与协调的技巧与激励方法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通用公文的种类、格式、基本要求与行文规则与处理流程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公司系统常用公文的写作方法及汇报材料、规章制度、典型案例的撰写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文学、历史、哲学等人文基本知识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心理学基本原理与相关知识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正确使用常用办公工具类软件，正确操作办公应用系统，正确使用安全存储介质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党的思想政治工作基础理论知识（马克思列宁主义、毛泽东思想、邓小平理论、"三个代表"重要思想、科学发展观等）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习近平新时代中国特色社会主义思想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党建工作的基本方法，党务工作的基本内容、工作标准和工作要求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宣传思想政治工作基本原则、目标与任务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员工思想动态分析与管理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组织典型选树工作的方法和程序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党的意识形态工作有关知识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党的统一战线工作有关知识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新时代中国特色社会主义精神文明建设有关知识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企业文化建设的目的、任务，企业文化基本价值理念体系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企业文化建设工作指引内容，企业形象展示的基本方法，企业品牌传播的一般方法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国网公司新时代发展战略及“三型两网”基本背景知识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思想政治工作调研和考核评估有关知识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形势政策与任务相关内容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企业精神文明建设的相关内容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干部队伍建设相关知识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纪检和监审工作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党的纪律检查、党纪党风条例、党纪教育相关内容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党风廉政建设及反腐败政策、法规相关要求，包括中共共产党党内监督条例、中国共产党纪律处罚条例等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党内监督、纪检信访案件检查与审理工作相关内容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企业内监察和纪检调研与检查相关内容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群众工作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党的群众路线相关知识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宪法、工会法、劳动法、合同法、妇女权益保障法、计划生育法等法律法规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班组建设、职工劳动竞赛、关心关爱职工相关工作的内容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共青团各项工作制度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青年志愿服务、创新创效、典型选树、文体活动等基本方法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青年成长诉求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企业党建工作及党建带工建、带团建相关内容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共青团组织建设、民主管理制度、集体协商与集体合同制度、厂务公开、群众思想政治教育、文化体育、社区建设等相关知识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《团章》等理论知识，上级团组织相关制度、文件、会议精神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团组织换届以及团组织日常工作程序与管理及方法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企业团建相关规章制度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团员“推优”，共青团“号、岗、手、队”创建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创新创效、典型选树、文体活动等基本方法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保卫工作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社会主义民主与法制、刑法、治安管理处罚条例相关知识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生产要害等重点部位保卫、电力设备设施涉案案例分析相关知识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企业保卫、消防及治安综合治理相关知识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离退休干部管理工作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干部离退休政策、离退休干部管理和教育相关内容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离退休干部党支部建设相关内容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老年心理学、老年保健等相关知识</w:t>
            </w:r>
          </w:p>
        </w:tc>
      </w:tr>
    </w:tbl>
    <w:p>
      <w:pPr>
        <w:bidi w:val="0"/>
        <w:ind w:firstLine="342" w:firstLineChars="0"/>
        <w:jc w:val="left"/>
        <w:rPr>
          <w:rFonts w:hint="eastAsia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pgSz w:w="11906" w:h="16838"/>
          <w:pgMar w:top="2097" w:right="1473" w:bottom="1984" w:left="1587" w:header="851" w:footer="1417" w:gutter="0"/>
          <w:pgNumType w:fmt="numberInDash"/>
          <w:cols w:space="720" w:num="1"/>
          <w:docGrid w:type="linesAndChars" w:linePitch="579" w:charSpace="-1024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E939D4-1F60-4220-AF40-DD4304A957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78A0140-25F5-4AD0-9966-AD890F40855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729FE8C-AFB3-42CC-9999-7E0B225F268C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E41A0836-5F15-4EE3-9330-0601701EEA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AE2FA2A-B575-4E0D-8FB9-31B715E970D6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BC3F693F-0A01-4FA8-9BEC-942A6FD58FFC}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7" w:fontKey="{56449BC2-D06E-4FC0-9D0B-DC0127F0D34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1D01"/>
    <w:rsid w:val="1EB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2021-09-13T01:27:00Z</dcterms:created>
  <dc:creator>你真窄</dc:creator>
  <cp:lastModifiedBy>你真窄</cp:lastModifiedBy>
  <dcterms:modified xsi:type="dcterms:W3CDTF">2021-09-13T01:28:40Z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B7A22E6440CD41AE9B49B6E5976F70E4</vt:lpwstr>
  </property>
</Properties>
</file>