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ind w:left="0" w:leftChars="0"/>
        <w:jc w:val="center"/>
        <w:outlineLvl w:val="0"/>
        <w:rPr>
          <w:rFonts w:hint="eastAsia" w:ascii="宋体" w:hAnsi="宋体" w:cs="宋体"/>
          <w:b/>
          <w:sz w:val="44"/>
          <w:szCs w:val="44"/>
        </w:rPr>
      </w:pPr>
      <w:r>
        <w:rPr>
          <w:rFonts w:hint="eastAsia" w:ascii="宋体" w:hAnsi="宋体" w:cs="宋体"/>
          <w:b/>
          <w:sz w:val="44"/>
          <w:szCs w:val="44"/>
        </w:rPr>
        <w:t>员工报名操作说明</w:t>
      </w:r>
    </w:p>
    <w:p>
      <w:pPr>
        <w:spacing w:before="156"/>
        <w:ind w:left="0" w:leftChars="0"/>
        <w:jc w:val="both"/>
        <w:outlineLvl w:val="9"/>
        <w:rPr>
          <w:rFonts w:hint="eastAsia" w:ascii="宋体" w:hAnsi="宋体" w:cs="宋体"/>
          <w:b/>
          <w:sz w:val="44"/>
          <w:szCs w:val="44"/>
        </w:rPr>
      </w:pPr>
    </w:p>
    <w:p>
      <w:pPr>
        <w:spacing w:before="156"/>
        <w:ind w:left="0" w:leftChars="0"/>
        <w:jc w:val="both"/>
        <w:outlineLvl w:val="0"/>
        <w:rPr>
          <w:rFonts w:hint="default" w:ascii="宋体" w:hAnsi="宋体" w:eastAsia="宋体" w:cs="宋体"/>
          <w:b/>
          <w:sz w:val="36"/>
          <w:szCs w:val="36"/>
          <w:lang w:val="en-US" w:eastAsia="zh-CN"/>
        </w:rPr>
      </w:pPr>
      <w:r>
        <w:rPr>
          <w:rFonts w:hint="eastAsia" w:ascii="宋体" w:hAnsi="宋体" w:cs="宋体"/>
          <w:b/>
          <w:sz w:val="36"/>
          <w:szCs w:val="36"/>
          <w:lang w:val="en-US" w:eastAsia="zh-CN"/>
        </w:rPr>
        <w:t>一、PC端岗位竞聘报名</w:t>
      </w:r>
    </w:p>
    <w:p>
      <w:pPr>
        <w:numPr>
          <w:ilvl w:val="0"/>
          <w:numId w:val="1"/>
        </w:numPr>
        <w:spacing w:before="156"/>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登录方式:</w:t>
      </w:r>
    </w:p>
    <w:p>
      <w:pPr>
        <w:spacing w:before="156" w:line="360" w:lineRule="auto"/>
        <w:ind w:left="0" w:left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通过网址直接登录人资2.0系统：http://hr.sgcc.com.cn</w:t>
      </w:r>
    </w:p>
    <w:p>
      <w:pPr>
        <w:spacing w:before="156" w:line="360" w:lineRule="auto"/>
        <w:ind w:left="0" w:left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通过门户跳转进入人资2.0系统。</w:t>
      </w:r>
    </w:p>
    <w:p>
      <w:pPr>
        <w:spacing w:before="156" w:line="360" w:lineRule="auto"/>
        <w:ind w:left="0" w:leftChars="0"/>
        <w:rPr>
          <w:rFonts w:hint="eastAsia" w:ascii="仿宋_GB2312" w:hAnsi="仿宋_GB2312" w:eastAsia="仿宋_GB2312" w:cs="仿宋_GB2312"/>
          <w:sz w:val="32"/>
          <w:szCs w:val="32"/>
          <w:lang w:val="en-US" w:eastAsia="zh-CN"/>
        </w:rPr>
      </w:pPr>
      <w:r>
        <w:drawing>
          <wp:inline distT="0" distB="0" distL="114300" distR="114300">
            <wp:extent cx="5172075" cy="3533775"/>
            <wp:effectExtent l="0" t="0" r="952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
                    <a:stretch>
                      <a:fillRect/>
                    </a:stretch>
                  </pic:blipFill>
                  <pic:spPr>
                    <a:xfrm>
                      <a:off x="0" y="0"/>
                      <a:ext cx="5172075" cy="3533775"/>
                    </a:xfrm>
                    <a:prstGeom prst="rect">
                      <a:avLst/>
                    </a:prstGeom>
                    <a:noFill/>
                    <a:ln>
                      <a:noFill/>
                    </a:ln>
                  </pic:spPr>
                </pic:pic>
              </a:graphicData>
            </a:graphic>
          </wp:inline>
        </w:drawing>
      </w:r>
    </w:p>
    <w:p>
      <w:pPr>
        <w:spacing w:before="156" w:line="360" w:lineRule="auto"/>
        <w:ind w:left="0" w:leftChars="0" w:firstLine="640" w:firstLineChars="200"/>
        <w:jc w:val="left"/>
        <w:rPr>
          <w:rFonts w:hint="eastAsia" w:ascii="仿宋_GB2312" w:hAnsi="仿宋_GB2312" w:eastAsia="仿宋_GB2312" w:cs="仿宋_GB2312"/>
          <w:sz w:val="32"/>
          <w:szCs w:val="32"/>
          <w:lang w:val="en-US" w:eastAsia="zh-CN"/>
        </w:rPr>
      </w:pPr>
    </w:p>
    <w:p>
      <w:pPr>
        <w:spacing w:before="156" w:line="360" w:lineRule="auto"/>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2.通过2.0网址登录，</w:t>
      </w:r>
      <w:r>
        <w:rPr>
          <w:rFonts w:hint="eastAsia" w:ascii="仿宋_GB2312" w:hAnsi="仿宋_GB2312" w:eastAsia="仿宋_GB2312" w:cs="仿宋_GB2312"/>
          <w:sz w:val="32"/>
          <w:szCs w:val="32"/>
        </w:rPr>
        <w:t>填写账号密码登录</w:t>
      </w:r>
    </w:p>
    <w:p>
      <w:pPr>
        <w:spacing w:before="156"/>
        <w:ind w:left="0" w:leftChars="0" w:firstLine="0" w:firstLineChars="0"/>
      </w:pPr>
      <w:r>
        <w:rPr>
          <w:rFonts w:ascii="宋体" w:hAnsi="宋体" w:eastAsia="宋体" w:cs="宋体"/>
          <w:sz w:val="24"/>
          <w:szCs w:val="24"/>
        </w:rPr>
        <w:drawing>
          <wp:inline distT="0" distB="0" distL="114300" distR="114300">
            <wp:extent cx="5290185" cy="2185035"/>
            <wp:effectExtent l="0" t="0" r="5715" b="571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5"/>
                    <a:stretch>
                      <a:fillRect/>
                    </a:stretch>
                  </pic:blipFill>
                  <pic:spPr>
                    <a:xfrm>
                      <a:off x="0" y="0"/>
                      <a:ext cx="5290185" cy="2185035"/>
                    </a:xfrm>
                    <a:prstGeom prst="rect">
                      <a:avLst/>
                    </a:prstGeom>
                    <a:noFill/>
                    <a:ln w="9525">
                      <a:noFill/>
                    </a:ln>
                  </pic:spPr>
                </pic:pic>
              </a:graphicData>
            </a:graphic>
          </wp:inline>
        </w:drawing>
      </w:r>
    </w:p>
    <w:p>
      <w:pPr>
        <w:spacing w:before="156"/>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查看竞聘公告：登录后，在</w:t>
      </w:r>
      <w:r>
        <w:rPr>
          <w:rFonts w:hint="eastAsia" w:ascii="仿宋_GB2312" w:hAnsi="仿宋_GB2312" w:eastAsia="仿宋_GB2312" w:cs="仿宋_GB2312"/>
          <w:sz w:val="32"/>
          <w:szCs w:val="32"/>
          <w:lang w:val="en-US" w:eastAsia="zh-CN"/>
        </w:rPr>
        <w:t>员工服务工作台岗位竞聘菜单下</w:t>
      </w:r>
      <w:r>
        <w:rPr>
          <w:rFonts w:hint="eastAsia" w:ascii="仿宋_GB2312" w:hAnsi="仿宋_GB2312" w:eastAsia="仿宋_GB2312" w:cs="仿宋_GB2312"/>
          <w:sz w:val="32"/>
          <w:szCs w:val="32"/>
        </w:rPr>
        <w:t>竞聘公告中可以看到</w:t>
      </w:r>
      <w:r>
        <w:rPr>
          <w:rFonts w:hint="eastAsia" w:ascii="仿宋_GB2312" w:hAnsi="仿宋_GB2312" w:eastAsia="仿宋_GB2312" w:cs="仿宋_GB2312"/>
          <w:sz w:val="32"/>
          <w:szCs w:val="32"/>
          <w:lang w:val="en-US" w:eastAsia="zh-CN"/>
        </w:rPr>
        <w:t>已</w:t>
      </w:r>
      <w:r>
        <w:rPr>
          <w:rFonts w:hint="eastAsia" w:ascii="仿宋_GB2312" w:hAnsi="仿宋_GB2312" w:eastAsia="仿宋_GB2312" w:cs="仿宋_GB2312"/>
          <w:sz w:val="32"/>
          <w:szCs w:val="32"/>
        </w:rPr>
        <w:t>发布的竞聘信息，点击可看详情内容。</w:t>
      </w:r>
    </w:p>
    <w:p>
      <w:pPr>
        <w:spacing w:before="156"/>
        <w:ind w:left="0" w:leftChars="0" w:firstLine="0" w:firstLineChars="0"/>
        <w:rPr>
          <w:sz w:val="24"/>
          <w:szCs w:val="24"/>
        </w:rPr>
      </w:pPr>
      <w:r>
        <w:rPr>
          <w:rFonts w:ascii="宋体" w:hAnsi="宋体" w:eastAsia="宋体" w:cs="宋体"/>
          <w:sz w:val="24"/>
          <w:szCs w:val="24"/>
        </w:rPr>
        <w:drawing>
          <wp:inline distT="0" distB="0" distL="114300" distR="114300">
            <wp:extent cx="5129530" cy="2029460"/>
            <wp:effectExtent l="0" t="0" r="13970" b="889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6"/>
                    <a:stretch>
                      <a:fillRect/>
                    </a:stretch>
                  </pic:blipFill>
                  <pic:spPr>
                    <a:xfrm>
                      <a:off x="0" y="0"/>
                      <a:ext cx="5129530" cy="2029460"/>
                    </a:xfrm>
                    <a:prstGeom prst="rect">
                      <a:avLst/>
                    </a:prstGeom>
                    <a:noFill/>
                    <a:ln w="9525">
                      <a:noFill/>
                    </a:ln>
                  </pic:spPr>
                </pic:pic>
              </a:graphicData>
            </a:graphic>
          </wp:inline>
        </w:drawing>
      </w:r>
    </w:p>
    <w:p>
      <w:pPr>
        <w:spacing w:before="156"/>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报名：点击“我要报名”，系统会根据报名人员的绩效及358年限情况判断是否符合报名要求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不符合相关要求的将不能报名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在报名弹出界面填写主要工作业绩及是否服从调剂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主要工作业绩</w:t>
      </w:r>
      <w:r>
        <w:rPr>
          <w:rFonts w:hint="eastAsia" w:ascii="仿宋_GB2312" w:hAnsi="仿宋_GB2312" w:eastAsia="仿宋_GB2312" w:cs="仿宋_GB2312"/>
          <w:color w:val="auto"/>
          <w:sz w:val="32"/>
          <w:szCs w:val="32"/>
        </w:rPr>
        <w:t>填写本人熟悉专业及业务情况，从事过的创新性工作、取得的主要业绩成果、在关键事件中的作用表现等，要有工作方法、有关数据、取得的成效等方面的</w:t>
      </w:r>
      <w:r>
        <w:rPr>
          <w:rFonts w:hint="eastAsia" w:ascii="仿宋_GB2312" w:hAnsi="仿宋_GB2312" w:eastAsia="仿宋_GB2312" w:cs="仿宋_GB2312"/>
          <w:color w:val="auto"/>
          <w:sz w:val="32"/>
          <w:szCs w:val="32"/>
          <w:lang w:val="en-US" w:eastAsia="zh-CN"/>
        </w:rPr>
        <w:t>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完成业绩填报后提交。</w:t>
      </w:r>
    </w:p>
    <w:p>
      <w:pPr>
        <w:spacing w:before="156"/>
        <w:ind w:left="0" w:leftChars="0" w:firstLine="0" w:firstLineChars="0"/>
        <w:rPr>
          <w:rFonts w:hint="eastAsia"/>
        </w:rPr>
      </w:pPr>
      <w:r>
        <w:rPr>
          <w:rFonts w:ascii="宋体" w:hAnsi="宋体" w:eastAsia="宋体" w:cs="宋体"/>
          <w:sz w:val="24"/>
          <w:szCs w:val="24"/>
        </w:rPr>
        <w:drawing>
          <wp:inline distT="0" distB="0" distL="114300" distR="114300">
            <wp:extent cx="5267960" cy="2636520"/>
            <wp:effectExtent l="0" t="0" r="889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267960" cy="26365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注意：</w:t>
      </w:r>
      <w:r>
        <w:rPr>
          <w:rFonts w:hint="eastAsia" w:ascii="仿宋_GB2312" w:hAnsi="仿宋_GB2312" w:eastAsia="仿宋_GB2312" w:cs="仿宋_GB2312"/>
          <w:sz w:val="32"/>
          <w:szCs w:val="32"/>
          <w:lang w:val="en-US" w:eastAsia="zh-CN"/>
        </w:rPr>
        <w:t>每名报名人员限报一个岗位。</w:t>
      </w:r>
    </w:p>
    <w:p>
      <w:pPr>
        <w:numPr>
          <w:ilvl w:val="0"/>
          <w:numId w:val="2"/>
        </w:numPr>
        <w:spacing w:before="156"/>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应聘人员报名表下载：在竞聘报名后可点击下载应聘人员报名表，报名表不可编辑，如信息有误可联系本单位员工专责在人资系统中进行调整后重新下载。</w:t>
      </w:r>
    </w:p>
    <w:p>
      <w:pPr>
        <w:numPr>
          <w:ilvl w:val="0"/>
          <w:numId w:val="0"/>
        </w:numPr>
        <w:spacing w:before="156"/>
        <w:rPr>
          <w:rFonts w:ascii="宋体" w:hAnsi="宋体" w:eastAsia="宋体" w:cs="宋体"/>
          <w:sz w:val="24"/>
          <w:szCs w:val="24"/>
        </w:rPr>
      </w:pPr>
      <w:r>
        <w:rPr>
          <w:rFonts w:ascii="宋体" w:hAnsi="宋体" w:eastAsia="宋体" w:cs="宋体"/>
          <w:sz w:val="24"/>
          <w:szCs w:val="24"/>
        </w:rPr>
        <w:drawing>
          <wp:inline distT="0" distB="0" distL="114300" distR="114300">
            <wp:extent cx="5248910" cy="2627630"/>
            <wp:effectExtent l="0" t="0" r="8890"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5248910" cy="2627630"/>
                    </a:xfrm>
                    <a:prstGeom prst="rect">
                      <a:avLst/>
                    </a:prstGeom>
                    <a:noFill/>
                    <a:ln w="9525">
                      <a:noFill/>
                    </a:ln>
                  </pic:spPr>
                </pic:pic>
              </a:graphicData>
            </a:graphic>
          </wp:inline>
        </w:drawing>
      </w:r>
    </w:p>
    <w:p>
      <w:pPr>
        <w:numPr>
          <w:ilvl w:val="0"/>
          <w:numId w:val="0"/>
        </w:numPr>
        <w:spacing w:before="156"/>
        <w:rPr>
          <w:rFonts w:ascii="宋体" w:hAnsi="宋体" w:eastAsia="宋体" w:cs="宋体"/>
          <w:sz w:val="24"/>
          <w:szCs w:val="24"/>
        </w:rPr>
      </w:pPr>
      <w:r>
        <w:rPr>
          <w:rFonts w:ascii="宋体" w:hAnsi="宋体" w:eastAsia="宋体" w:cs="宋体"/>
          <w:sz w:val="24"/>
          <w:szCs w:val="24"/>
        </w:rPr>
        <w:drawing>
          <wp:inline distT="0" distB="0" distL="114300" distR="114300">
            <wp:extent cx="5273040" cy="3672840"/>
            <wp:effectExtent l="0" t="0" r="3810" b="38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5273040" cy="3672840"/>
                    </a:xfrm>
                    <a:prstGeom prst="rect">
                      <a:avLst/>
                    </a:prstGeom>
                    <a:noFill/>
                    <a:ln w="9525">
                      <a:noFill/>
                    </a:ln>
                  </pic:spPr>
                </pic:pic>
              </a:graphicData>
            </a:graphic>
          </wp:inline>
        </w:drawing>
      </w:r>
    </w:p>
    <w:p>
      <w:pPr>
        <w:numPr>
          <w:ilvl w:val="0"/>
          <w:numId w:val="2"/>
        </w:numPr>
        <w:spacing w:before="156"/>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查看竞聘报名结果：在竞聘报名后通过进入竞聘结果页面查看竞聘报名结果。</w:t>
      </w:r>
    </w:p>
    <w:p>
      <w:pPr>
        <w:numPr>
          <w:ilvl w:val="0"/>
          <w:numId w:val="0"/>
        </w:numPr>
        <w:spacing w:before="156"/>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78755" cy="2642235"/>
            <wp:effectExtent l="0" t="0" r="17145" b="5715"/>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10"/>
                    <a:stretch>
                      <a:fillRect/>
                    </a:stretch>
                  </pic:blipFill>
                  <pic:spPr>
                    <a:xfrm>
                      <a:off x="0" y="0"/>
                      <a:ext cx="5278755" cy="2642235"/>
                    </a:xfrm>
                    <a:prstGeom prst="rect">
                      <a:avLst/>
                    </a:prstGeom>
                    <a:noFill/>
                    <a:ln w="9525">
                      <a:noFill/>
                    </a:ln>
                  </pic:spPr>
                </pic:pic>
              </a:graphicData>
            </a:graphic>
          </wp:inline>
        </w:drawing>
      </w:r>
    </w:p>
    <w:p>
      <w:pPr>
        <w:spacing w:before="156"/>
        <w:ind w:left="0" w:leftChars="0"/>
        <w:jc w:val="both"/>
        <w:outlineLvl w:val="0"/>
        <w:rPr>
          <w:rFonts w:hint="default" w:ascii="宋体" w:hAnsi="宋体" w:cs="宋体"/>
          <w:b/>
          <w:sz w:val="36"/>
          <w:szCs w:val="36"/>
          <w:lang w:val="en-US" w:eastAsia="zh-CN"/>
        </w:rPr>
      </w:pPr>
      <w:r>
        <w:rPr>
          <w:rFonts w:hint="eastAsia" w:ascii="宋体" w:hAnsi="宋体" w:cs="宋体"/>
          <w:b/>
          <w:sz w:val="36"/>
          <w:szCs w:val="36"/>
          <w:lang w:val="en-US" w:eastAsia="zh-CN"/>
        </w:rPr>
        <w:t>二、APP端岗位竞聘报名</w:t>
      </w:r>
    </w:p>
    <w:p>
      <w:pPr>
        <w:numPr>
          <w:ilvl w:val="0"/>
          <w:numId w:val="3"/>
        </w:numPr>
        <w:spacing w:before="156"/>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登录方式:</w:t>
      </w:r>
    </w:p>
    <w:p>
      <w:pPr>
        <w:spacing w:before="156"/>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登录i国网APP，通过点击员工服务工作台图标进入员工服务模块（未添加员工服务应用需先在应用商城中将员工服务应用添加至我的应用）。</w:t>
      </w:r>
    </w:p>
    <w:p>
      <w:pPr>
        <w:spacing w:before="156"/>
        <w:ind w:left="0" w:leftChars="0" w:firstLine="420" w:firstLineChars="200"/>
        <w:jc w:val="center"/>
        <w:rPr>
          <w:rFonts w:hint="eastAsia" w:eastAsia="宋体"/>
          <w:color w:val="000000" w:themeColor="text1"/>
          <w:lang w:eastAsia="zh-CN"/>
          <w14:textFill>
            <w14:solidFill>
              <w14:schemeClr w14:val="tx1"/>
            </w14:solidFill>
          </w14:textFill>
        </w:rPr>
      </w:pPr>
      <w:r>
        <w:rPr>
          <w:sz w:val="21"/>
        </w:rPr>
        <mc:AlternateContent>
          <mc:Choice Requires="wps">
            <w:drawing>
              <wp:anchor distT="0" distB="0" distL="114300" distR="114300" simplePos="0" relativeHeight="251659264" behindDoc="0" locked="0" layoutInCell="1" allowOverlap="1">
                <wp:simplePos x="0" y="0"/>
                <wp:positionH relativeFrom="column">
                  <wp:posOffset>1836420</wp:posOffset>
                </wp:positionH>
                <wp:positionV relativeFrom="paragraph">
                  <wp:posOffset>3291205</wp:posOffset>
                </wp:positionV>
                <wp:extent cx="459740" cy="483870"/>
                <wp:effectExtent l="6350" t="6350" r="10160" b="24130"/>
                <wp:wrapNone/>
                <wp:docPr id="48" name="矩形 48"/>
                <wp:cNvGraphicFramePr/>
                <a:graphic xmlns:a="http://schemas.openxmlformats.org/drawingml/2006/main">
                  <a:graphicData uri="http://schemas.microsoft.com/office/word/2010/wordprocessingShape">
                    <wps:wsp>
                      <wps:cNvSpPr/>
                      <wps:spPr>
                        <a:xfrm>
                          <a:off x="0" y="0"/>
                          <a:ext cx="459740" cy="483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6pt;margin-top:259.15pt;height:38.1pt;width:36.2pt;z-index:251659264;v-text-anchor:middle;mso-width-relative:page;mso-height-relative:page;" filled="f" stroked="t" coordsize="21600,21600" o:gfxdata="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rkTAdgAAAALAQAADwAA&#10;AAAAAAABACAAAAAiAAAAZHJzL2Rvd25yZXYueG1sUEsBAhQAFAAAAAgAh07iQKviMS9PAgAAfgQA&#10;AA4AAAAAAAAAAQAgAAAAJwEAAGRycy9lMm9Eb2MueG1sUEsFBgAAAAAGAAYAWQEAAOgFAAAAAA==&#10;">
                <v:fill on="f" focussize="0,0"/>
                <v:stroke weight="1pt" color="#FF0000 [3204]" miterlimit="8" joinstyle="miter"/>
                <v:imagedata o:title=""/>
                <o:lock v:ext="edit" aspectratio="f"/>
              </v:rect>
            </w:pict>
          </mc:Fallback>
        </mc:AlternateContent>
      </w:r>
      <w:r>
        <w:rPr>
          <w:rFonts w:hint="eastAsia" w:eastAsia="宋体"/>
          <w:color w:val="000000" w:themeColor="text1"/>
          <w:lang w:eastAsia="zh-CN"/>
          <w14:textFill>
            <w14:solidFill>
              <w14:schemeClr w14:val="tx1"/>
            </w14:solidFill>
          </w14:textFill>
        </w:rPr>
        <w:drawing>
          <wp:inline distT="0" distB="0" distL="114300" distR="114300">
            <wp:extent cx="2165350" cy="4679950"/>
            <wp:effectExtent l="0" t="0" r="6350" b="6350"/>
            <wp:docPr id="47" name="图片 47" descr="i国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国网"/>
                    <pic:cNvPicPr>
                      <a:picLocks noChangeAspect="1"/>
                    </pic:cNvPicPr>
                  </pic:nvPicPr>
                  <pic:blipFill>
                    <a:blip r:embed="rId11"/>
                    <a:stretch>
                      <a:fillRect/>
                    </a:stretch>
                  </pic:blipFill>
                  <pic:spPr>
                    <a:xfrm>
                      <a:off x="0" y="0"/>
                      <a:ext cx="2165350" cy="4679950"/>
                    </a:xfrm>
                    <a:prstGeom prst="rect">
                      <a:avLst/>
                    </a:prstGeom>
                  </pic:spPr>
                </pic:pic>
              </a:graphicData>
            </a:graphic>
          </wp:inline>
        </w:drawing>
      </w:r>
    </w:p>
    <w:p>
      <w:pPr>
        <w:numPr>
          <w:ilvl w:val="0"/>
          <w:numId w:val="3"/>
        </w:numPr>
        <w:spacing w:before="156"/>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查看竞聘公告:在员工服务工作台服务大厅模块下点击进入竞聘公告，竞聘公告页面展示竞聘公告信息列表，点击竞聘公告可查看相应公司的竞聘职位信息。</w:t>
      </w:r>
    </w:p>
    <w:p>
      <w:pPr>
        <w:numPr>
          <w:ilvl w:val="0"/>
          <w:numId w:val="0"/>
        </w:numPr>
        <w:spacing w:before="156"/>
        <w:ind w:leftChars="200"/>
        <w:jc w:val="center"/>
        <w:rPr>
          <w:rFonts w:hint="eastAsia" w:ascii="仿宋" w:hAnsi="仿宋" w:eastAsia="仿宋"/>
          <w:color w:val="000000" w:themeColor="text1"/>
          <w:sz w:val="24"/>
          <w:szCs w:val="24"/>
          <w:lang w:eastAsia="zh-CN"/>
          <w14:textFill>
            <w14:solidFill>
              <w14:schemeClr w14:val="tx1"/>
            </w14:solidFill>
          </w14:textFill>
        </w:rPr>
      </w:pPr>
      <w:r>
        <w:rPr>
          <w:rFonts w:hint="eastAsia" w:ascii="仿宋" w:hAnsi="仿宋" w:eastAsia="仿宋"/>
          <w:color w:val="000000" w:themeColor="text1"/>
          <w:sz w:val="24"/>
          <w:szCs w:val="24"/>
          <w:lang w:eastAsia="zh-CN"/>
          <w14:textFill>
            <w14:solidFill>
              <w14:schemeClr w14:val="tx1"/>
            </w14:solidFill>
          </w14:textFill>
        </w:rPr>
        <w:drawing>
          <wp:inline distT="0" distB="0" distL="114300" distR="114300">
            <wp:extent cx="2162810" cy="2236470"/>
            <wp:effectExtent l="0" t="0" r="8890" b="11430"/>
            <wp:docPr id="14" name="图片 14" descr="首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首页2"/>
                    <pic:cNvPicPr>
                      <a:picLocks noChangeAspect="1"/>
                    </pic:cNvPicPr>
                  </pic:nvPicPr>
                  <pic:blipFill>
                    <a:blip r:embed="rId12"/>
                    <a:srcRect t="52212"/>
                    <a:stretch>
                      <a:fillRect/>
                    </a:stretch>
                  </pic:blipFill>
                  <pic:spPr>
                    <a:xfrm>
                      <a:off x="0" y="0"/>
                      <a:ext cx="2162810" cy="2236470"/>
                    </a:xfrm>
                    <a:prstGeom prst="rect">
                      <a:avLst/>
                    </a:prstGeom>
                  </pic:spPr>
                </pic:pic>
              </a:graphicData>
            </a:graphic>
          </wp:inline>
        </w:drawing>
      </w:r>
    </w:p>
    <w:p>
      <w:pPr>
        <w:numPr>
          <w:ilvl w:val="0"/>
          <w:numId w:val="0"/>
        </w:numPr>
        <w:spacing w:before="156"/>
        <w:ind w:leftChars="200"/>
        <w:jc w:val="center"/>
        <w:rPr>
          <w:rFonts w:hint="eastAsia" w:eastAsia="宋体"/>
          <w:lang w:eastAsia="zh-CN"/>
        </w:rPr>
      </w:pPr>
      <w:r>
        <w:drawing>
          <wp:inline distT="0" distB="0" distL="114300" distR="114300">
            <wp:extent cx="2028825" cy="3600450"/>
            <wp:effectExtent l="0" t="0" r="9525" b="0"/>
            <wp:docPr id="5" name="图片 5" descr="32548039a2f362bfe8269223725e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548039a2f362bfe8269223725ea41"/>
                    <pic:cNvPicPr>
                      <a:picLocks noChangeAspect="1"/>
                    </pic:cNvPicPr>
                  </pic:nvPicPr>
                  <pic:blipFill>
                    <a:blip r:embed="rId13"/>
                    <a:stretch>
                      <a:fillRect/>
                    </a:stretch>
                  </pic:blipFill>
                  <pic:spPr>
                    <a:xfrm>
                      <a:off x="0" y="0"/>
                      <a:ext cx="2028825" cy="3600450"/>
                    </a:xfrm>
                    <a:prstGeom prst="rect">
                      <a:avLst/>
                    </a:prstGeom>
                  </pic:spPr>
                </pic:pic>
              </a:graphicData>
            </a:graphic>
          </wp:inline>
        </w:drawing>
      </w:r>
      <w:r>
        <w:rPr>
          <w:rFonts w:hint="eastAsia" w:eastAsia="宋体"/>
          <w:lang w:eastAsia="zh-CN"/>
        </w:rPr>
        <w:drawing>
          <wp:inline distT="0" distB="0" distL="114300" distR="114300">
            <wp:extent cx="2019300" cy="3590925"/>
            <wp:effectExtent l="0" t="0" r="0" b="9525"/>
            <wp:docPr id="11" name="图片 11" descr="0598f056d3ba17d2000a67a0eacb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598f056d3ba17d2000a67a0eacb0fb"/>
                    <pic:cNvPicPr>
                      <a:picLocks noChangeAspect="1"/>
                    </pic:cNvPicPr>
                  </pic:nvPicPr>
                  <pic:blipFill>
                    <a:blip r:embed="rId14"/>
                    <a:stretch>
                      <a:fillRect/>
                    </a:stretch>
                  </pic:blipFill>
                  <pic:spPr>
                    <a:xfrm>
                      <a:off x="0" y="0"/>
                      <a:ext cx="2019300" cy="3590925"/>
                    </a:xfrm>
                    <a:prstGeom prst="rect">
                      <a:avLst/>
                    </a:prstGeom>
                  </pic:spPr>
                </pic:pic>
              </a:graphicData>
            </a:graphic>
          </wp:inline>
        </w:drawing>
      </w:r>
    </w:p>
    <w:p>
      <w:pPr>
        <w:numPr>
          <w:ilvl w:val="0"/>
          <w:numId w:val="3"/>
        </w:numPr>
        <w:spacing w:before="156"/>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竞聘报名:点击职位信息可查看职位详细信息，点击职位详细信息页面下方我要报名按键，可进行报名操作，若不符合职位要求则显示具体原因，若符合职位要求则继续填写主要工作业绩等信息进行确认报名操作</w:t>
      </w:r>
      <w:r>
        <w:rPr>
          <w:rFonts w:hint="eastAsia" w:ascii="仿宋_GB2312" w:hAnsi="仿宋_GB2312" w:eastAsia="仿宋_GB2312" w:cs="仿宋_GB2312"/>
          <w:color w:val="auto"/>
          <w:sz w:val="32"/>
          <w:szCs w:val="32"/>
          <w:lang w:val="en-US" w:eastAsia="zh-CN"/>
        </w:rPr>
        <w:t>，主要工作业绩</w:t>
      </w:r>
      <w:r>
        <w:rPr>
          <w:rFonts w:hint="eastAsia" w:ascii="仿宋_GB2312" w:hAnsi="仿宋_GB2312" w:eastAsia="仿宋_GB2312" w:cs="仿宋_GB2312"/>
          <w:color w:val="auto"/>
          <w:sz w:val="32"/>
          <w:szCs w:val="32"/>
        </w:rPr>
        <w:t>填写本人熟悉专业及业务情况，从事过的创新性工作、取得的主要业绩成果、在关键事件中的作用表现等，要有工作方法、有关数据、取得的成效等方面的</w:t>
      </w:r>
      <w:r>
        <w:rPr>
          <w:rFonts w:hint="eastAsia" w:ascii="仿宋_GB2312" w:hAnsi="仿宋_GB2312" w:eastAsia="仿宋_GB2312" w:cs="仿宋_GB2312"/>
          <w:color w:val="auto"/>
          <w:sz w:val="32"/>
          <w:szCs w:val="32"/>
          <w:lang w:val="en-US" w:eastAsia="zh-CN"/>
        </w:rPr>
        <w:t>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完成业绩填报后提交。</w:t>
      </w:r>
      <w:r>
        <w:rPr>
          <w:rFonts w:hint="eastAsia" w:ascii="仿宋_GB2312" w:hAnsi="仿宋_GB2312" w:eastAsia="仿宋_GB2312" w:cs="仿宋_GB2312"/>
          <w:sz w:val="32"/>
          <w:szCs w:val="32"/>
          <w:lang w:val="en-US" w:eastAsia="zh-CN"/>
        </w:rPr>
        <w:t>点击取消则放弃报名（注意：同一时间，只能针对一项竞聘公告报名，前一项报名审批结束前不可对其他竞聘公告重复报名）。</w:t>
      </w:r>
    </w:p>
    <w:p>
      <w:pPr>
        <w:spacing w:before="156"/>
        <w:ind w:left="0" w:leftChars="0" w:firstLine="420" w:firstLineChars="200"/>
        <w:jc w:val="center"/>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drawing>
          <wp:inline distT="0" distB="0" distL="114300" distR="114300">
            <wp:extent cx="1963420" cy="4259580"/>
            <wp:effectExtent l="0" t="0" r="17780" b="7620"/>
            <wp:docPr id="4" name="图片 4" descr="微信图片_2023110115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101154910"/>
                    <pic:cNvPicPr>
                      <a:picLocks noChangeAspect="1"/>
                    </pic:cNvPicPr>
                  </pic:nvPicPr>
                  <pic:blipFill>
                    <a:blip r:embed="rId15"/>
                    <a:stretch>
                      <a:fillRect/>
                    </a:stretch>
                  </pic:blipFill>
                  <pic:spPr>
                    <a:xfrm>
                      <a:off x="0" y="0"/>
                      <a:ext cx="1963420" cy="4259580"/>
                    </a:xfrm>
                    <a:prstGeom prst="rect">
                      <a:avLst/>
                    </a:prstGeom>
                  </pic:spPr>
                </pic:pic>
              </a:graphicData>
            </a:graphic>
          </wp:inline>
        </w:drawing>
      </w:r>
      <w:r>
        <w:rPr>
          <w:rFonts w:hint="default" w:eastAsia="宋体"/>
          <w:color w:val="000000" w:themeColor="text1"/>
          <w:lang w:val="en-US" w:eastAsia="zh-CN"/>
          <w14:textFill>
            <w14:solidFill>
              <w14:schemeClr w14:val="tx1"/>
            </w14:solidFill>
          </w14:textFill>
        </w:rPr>
        <w:drawing>
          <wp:inline distT="0" distB="0" distL="114300" distR="114300">
            <wp:extent cx="1961515" cy="4254500"/>
            <wp:effectExtent l="0" t="0" r="635" b="12700"/>
            <wp:docPr id="6" name="图片 6" descr="微信图片_2023110115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101154918"/>
                    <pic:cNvPicPr>
                      <a:picLocks noChangeAspect="1"/>
                    </pic:cNvPicPr>
                  </pic:nvPicPr>
                  <pic:blipFill>
                    <a:blip r:embed="rId16"/>
                    <a:stretch>
                      <a:fillRect/>
                    </a:stretch>
                  </pic:blipFill>
                  <pic:spPr>
                    <a:xfrm>
                      <a:off x="0" y="0"/>
                      <a:ext cx="1961515" cy="4254500"/>
                    </a:xfrm>
                    <a:prstGeom prst="rect">
                      <a:avLst/>
                    </a:prstGeom>
                  </pic:spPr>
                </pic:pic>
              </a:graphicData>
            </a:graphic>
          </wp:inline>
        </w:drawing>
      </w:r>
    </w:p>
    <w:p>
      <w:pPr>
        <w:numPr>
          <w:ilvl w:val="0"/>
          <w:numId w:val="3"/>
        </w:numPr>
        <w:spacing w:before="156"/>
        <w:ind w:left="0"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预览应聘人员报名表:应聘报名人员可点击预览应聘人员报名表</w:t>
      </w:r>
      <w:bookmarkStart w:id="0" w:name="_GoBack"/>
      <w:bookmarkEnd w:id="0"/>
      <w:r>
        <w:rPr>
          <w:rFonts w:hint="eastAsia" w:ascii="仿宋_GB2312" w:hAnsi="仿宋_GB2312" w:eastAsia="仿宋_GB2312" w:cs="仿宋_GB2312"/>
          <w:sz w:val="32"/>
          <w:szCs w:val="32"/>
          <w:lang w:val="en-US" w:eastAsia="zh-CN"/>
        </w:rPr>
        <w:t>，如报名表中信息有误可联系本单位员工专责在人资系统中进行调整后重新点击预览。</w:t>
      </w:r>
    </w:p>
    <w:p>
      <w:pPr>
        <w:numPr>
          <w:ilvl w:val="0"/>
          <w:numId w:val="0"/>
        </w:numPr>
        <w:spacing w:before="156"/>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1849120" cy="4011930"/>
            <wp:effectExtent l="0" t="0" r="17780" b="7620"/>
            <wp:docPr id="9" name="图片 9" descr="微信图片_2023110115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101154924"/>
                    <pic:cNvPicPr>
                      <a:picLocks noChangeAspect="1"/>
                    </pic:cNvPicPr>
                  </pic:nvPicPr>
                  <pic:blipFill>
                    <a:blip r:embed="rId17"/>
                    <a:stretch>
                      <a:fillRect/>
                    </a:stretch>
                  </pic:blipFill>
                  <pic:spPr>
                    <a:xfrm>
                      <a:off x="0" y="0"/>
                      <a:ext cx="1849120" cy="4011930"/>
                    </a:xfrm>
                    <a:prstGeom prst="rect">
                      <a:avLst/>
                    </a:prstGeom>
                  </pic:spPr>
                </pic:pic>
              </a:graphicData>
            </a:graphic>
          </wp:inline>
        </w:drawing>
      </w:r>
    </w:p>
    <w:p>
      <w:pPr>
        <w:numPr>
          <w:ilvl w:val="0"/>
          <w:numId w:val="3"/>
        </w:numPr>
        <w:spacing w:before="156"/>
        <w:ind w:left="0"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查看竞聘报名结果:点击竞聘结果可查看相应公司的竞聘结果详情信息。</w:t>
      </w:r>
    </w:p>
    <w:p>
      <w:pPr>
        <w:numPr>
          <w:ilvl w:val="0"/>
          <w:numId w:val="0"/>
        </w:numPr>
        <w:spacing w:before="156"/>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2028825" cy="3600450"/>
            <wp:effectExtent l="0" t="0" r="9525" b="0"/>
            <wp:docPr id="15" name="图片 15" descr="f2d7a6a7872f9e4edad76015d94e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2d7a6a7872f9e4edad76015d94ee16"/>
                    <pic:cNvPicPr>
                      <a:picLocks noChangeAspect="1"/>
                    </pic:cNvPicPr>
                  </pic:nvPicPr>
                  <pic:blipFill>
                    <a:blip r:embed="rId18"/>
                    <a:stretch>
                      <a:fillRect/>
                    </a:stretch>
                  </pic:blipFill>
                  <pic:spPr>
                    <a:xfrm>
                      <a:off x="0" y="0"/>
                      <a:ext cx="2028825" cy="36004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0158B8"/>
    <w:multiLevelType w:val="singleLevel"/>
    <w:tmpl w:val="E60158B8"/>
    <w:lvl w:ilvl="0" w:tentative="0">
      <w:start w:val="1"/>
      <w:numFmt w:val="decimal"/>
      <w:lvlText w:val="%1."/>
      <w:lvlJc w:val="left"/>
      <w:pPr>
        <w:tabs>
          <w:tab w:val="left" w:pos="312"/>
        </w:tabs>
      </w:pPr>
    </w:lvl>
  </w:abstractNum>
  <w:abstractNum w:abstractNumId="1">
    <w:nsid w:val="19B8B293"/>
    <w:multiLevelType w:val="singleLevel"/>
    <w:tmpl w:val="19B8B293"/>
    <w:lvl w:ilvl="0" w:tentative="0">
      <w:start w:val="1"/>
      <w:numFmt w:val="decimal"/>
      <w:lvlText w:val="%1."/>
      <w:lvlJc w:val="left"/>
      <w:pPr>
        <w:tabs>
          <w:tab w:val="left" w:pos="312"/>
        </w:tabs>
      </w:pPr>
    </w:lvl>
  </w:abstractNum>
  <w:abstractNum w:abstractNumId="2">
    <w:nsid w:val="5E92EA9A"/>
    <w:multiLevelType w:val="singleLevel"/>
    <w:tmpl w:val="5E92EA9A"/>
    <w:lvl w:ilvl="0" w:tentative="0">
      <w:start w:val="5"/>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jZWUzYTU4ZTQ3MjdjODEwYzRlZmI0MjQyZDYxYWQifQ=="/>
  </w:docVars>
  <w:rsids>
    <w:rsidRoot w:val="00000000"/>
    <w:rsid w:val="08D87084"/>
    <w:rsid w:val="14B2489A"/>
    <w:rsid w:val="152066B3"/>
    <w:rsid w:val="15911F56"/>
    <w:rsid w:val="18395AF4"/>
    <w:rsid w:val="18C92190"/>
    <w:rsid w:val="1C104F9B"/>
    <w:rsid w:val="2C0B54B7"/>
    <w:rsid w:val="39D83897"/>
    <w:rsid w:val="3B696922"/>
    <w:rsid w:val="3DE43001"/>
    <w:rsid w:val="467A2E24"/>
    <w:rsid w:val="4AC866E5"/>
    <w:rsid w:val="63AF11B5"/>
    <w:rsid w:val="697302BA"/>
    <w:rsid w:val="6CDC08D6"/>
    <w:rsid w:val="6EE11B9A"/>
    <w:rsid w:val="7BBC680A"/>
    <w:rsid w:val="7DD42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50" w:beforeLines="50"/>
      <w:ind w:left="420" w:leftChars="20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next w:val="1"/>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2021-09-26T07:02:00Z</dcterms:created>
  <dc:creator>lenovo</dc:creator>
  <cp:lastModifiedBy>zhouwenping</cp:lastModifiedBy>
  <cp:lastPrinted>2024-03-11T01:58:00Z</cp:lastPrinted>
  <dcterms:modified xsi:type="dcterms:W3CDTF">2024-03-12T02:14:46Z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63F1363FEC214585B473C1F296399439</vt:lpwstr>
  </property>
</Properties>
</file>